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649ABC89" w:rsidR="00C53BFA" w:rsidRDefault="00C53BFA" w:rsidP="004A6675">
      <w:pPr>
        <w:pStyle w:val="H1"/>
        <w:spacing w:after="400"/>
        <w:rPr>
          <w:noProof/>
        </w:rPr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1E48">
        <w:rPr>
          <w:noProof/>
        </w:rPr>
        <w:t xml:space="preserve">Workers’ compensation </w:t>
      </w:r>
      <w:r w:rsidR="00D95459">
        <w:rPr>
          <w:noProof/>
        </w:rPr>
        <w:t>enrollment deadlines approaching</w:t>
      </w:r>
    </w:p>
    <w:p w14:paraId="775FD698" w14:textId="77777777" w:rsidR="00D95459" w:rsidRPr="00621E48" w:rsidRDefault="00D95459" w:rsidP="00D95459">
      <w:pPr>
        <w:pStyle w:val="H2"/>
        <w:spacing w:before="0"/>
        <w:ind w:right="90"/>
        <w:rPr>
          <w:rFonts w:cstheme="minorHAnsi"/>
          <w:sz w:val="20"/>
          <w:szCs w:val="20"/>
        </w:rPr>
      </w:pPr>
      <w:r w:rsidRPr="00621E48">
        <w:rPr>
          <w:rFonts w:cstheme="minorHAnsi"/>
          <w:sz w:val="20"/>
          <w:szCs w:val="20"/>
        </w:rPr>
        <w:t xml:space="preserve">Enroll now! </w:t>
      </w:r>
    </w:p>
    <w:p w14:paraId="32B88306" w14:textId="16A047DE" w:rsidR="00D95459" w:rsidRDefault="00D95459" w:rsidP="00D95459">
      <w:pPr>
        <w:pStyle w:val="H2"/>
        <w:spacing w:before="0"/>
        <w:ind w:right="90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 xml:space="preserve">Sedgwick has mailed </w:t>
      </w:r>
      <w:r>
        <w:rPr>
          <w:rFonts w:cstheme="minorHAnsi"/>
          <w:b w:val="0"/>
          <w:bCs/>
          <w:sz w:val="20"/>
          <w:szCs w:val="20"/>
        </w:rPr>
        <w:t xml:space="preserve">Group Rating and Group Retrospective Rating </w:t>
      </w:r>
      <w:r w:rsidRPr="00621E48">
        <w:rPr>
          <w:rFonts w:cstheme="minorHAnsi"/>
          <w:b w:val="0"/>
          <w:bCs/>
          <w:sz w:val="20"/>
          <w:szCs w:val="20"/>
        </w:rPr>
        <w:t>enrollment</w:t>
      </w:r>
      <w:r>
        <w:rPr>
          <w:rFonts w:cstheme="minorHAnsi"/>
          <w:b w:val="0"/>
          <w:bCs/>
          <w:sz w:val="20"/>
          <w:szCs w:val="20"/>
        </w:rPr>
        <w:t xml:space="preserve"> and reenrollment</w:t>
      </w:r>
      <w:r w:rsidRPr="00621E48">
        <w:rPr>
          <w:rFonts w:cstheme="minorHAnsi"/>
          <w:b w:val="0"/>
          <w:bCs/>
          <w:sz w:val="20"/>
          <w:szCs w:val="20"/>
        </w:rPr>
        <w:t xml:space="preserve"> materials to </w:t>
      </w:r>
      <w:r>
        <w:rPr>
          <w:rFonts w:cstheme="minorHAnsi"/>
          <w:b w:val="0"/>
          <w:bCs/>
          <w:sz w:val="20"/>
          <w:szCs w:val="20"/>
        </w:rPr>
        <w:t>qualifying employers</w:t>
      </w:r>
      <w:r w:rsidRPr="00621E48">
        <w:rPr>
          <w:rFonts w:cstheme="minorHAnsi"/>
          <w:b w:val="0"/>
          <w:bCs/>
          <w:sz w:val="20"/>
          <w:szCs w:val="20"/>
        </w:rPr>
        <w:t xml:space="preserve">.  Don’t miss out on the opportunity to save significantly on your workers’ compensation premium.  </w:t>
      </w:r>
    </w:p>
    <w:p w14:paraId="59C2AE3C" w14:textId="042F22DD" w:rsidR="00D95459" w:rsidRPr="00621E48" w:rsidRDefault="002370D6" w:rsidP="00D95459">
      <w:pPr>
        <w:pStyle w:val="H2"/>
        <w:ind w:right="9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 xml:space="preserve">In addition to annual premium savings, </w:t>
      </w:r>
      <w:r w:rsidR="00D95459" w:rsidRPr="00621E48">
        <w:rPr>
          <w:rFonts w:cstheme="minorHAnsi"/>
          <w:b w:val="0"/>
          <w:bCs/>
          <w:sz w:val="20"/>
          <w:szCs w:val="20"/>
        </w:rPr>
        <w:t>Sedgwick</w:t>
      </w:r>
      <w:r w:rsidR="00D95459">
        <w:rPr>
          <w:rFonts w:cstheme="minorHAnsi"/>
          <w:b w:val="0"/>
          <w:bCs/>
          <w:sz w:val="20"/>
          <w:szCs w:val="20"/>
        </w:rPr>
        <w:t>, our endorsed Partner,</w:t>
      </w:r>
      <w:r w:rsidR="00D95459" w:rsidRPr="00621E48">
        <w:rPr>
          <w:rFonts w:cstheme="minorHAnsi"/>
          <w:b w:val="0"/>
          <w:bCs/>
          <w:sz w:val="20"/>
          <w:szCs w:val="20"/>
        </w:rPr>
        <w:t xml:space="preserve"> is proud to deliver </w:t>
      </w:r>
      <w:r>
        <w:rPr>
          <w:rFonts w:cstheme="minorHAnsi"/>
          <w:b w:val="0"/>
          <w:bCs/>
          <w:sz w:val="20"/>
          <w:szCs w:val="20"/>
        </w:rPr>
        <w:t xml:space="preserve">full-service </w:t>
      </w:r>
      <w:r w:rsidR="00D95459" w:rsidRPr="00621E48">
        <w:rPr>
          <w:rFonts w:cstheme="minorHAnsi"/>
          <w:b w:val="0"/>
          <w:bCs/>
          <w:sz w:val="20"/>
          <w:szCs w:val="20"/>
        </w:rPr>
        <w:t>workers’ compensation claims management and cost containment strategies to nearly 6</w:t>
      </w:r>
      <w:r w:rsidR="00D95459">
        <w:rPr>
          <w:rFonts w:cstheme="minorHAnsi"/>
          <w:b w:val="0"/>
          <w:bCs/>
          <w:sz w:val="20"/>
          <w:szCs w:val="20"/>
        </w:rPr>
        <w:t>0</w:t>
      </w:r>
      <w:r w:rsidR="00D95459" w:rsidRPr="00621E48">
        <w:rPr>
          <w:rFonts w:cstheme="minorHAnsi"/>
          <w:b w:val="0"/>
          <w:bCs/>
          <w:sz w:val="20"/>
          <w:szCs w:val="20"/>
        </w:rPr>
        <w:t>,000 hard-working Ohio employers</w:t>
      </w:r>
      <w:r w:rsidR="00D95459">
        <w:rPr>
          <w:rFonts w:cstheme="minorHAnsi"/>
          <w:b w:val="0"/>
          <w:bCs/>
          <w:sz w:val="20"/>
          <w:szCs w:val="20"/>
        </w:rPr>
        <w:t>.</w:t>
      </w:r>
    </w:p>
    <w:p w14:paraId="1CA3247E" w14:textId="79D898AD" w:rsidR="00D95459" w:rsidRPr="00621E48" w:rsidRDefault="00D95459" w:rsidP="00D95459">
      <w:pPr>
        <w:pStyle w:val="H2"/>
        <w:ind w:right="90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>Sedgwick clients annually save $</w:t>
      </w:r>
      <w:r>
        <w:rPr>
          <w:rFonts w:cstheme="minorHAnsi"/>
          <w:b w:val="0"/>
          <w:bCs/>
          <w:sz w:val="20"/>
          <w:szCs w:val="20"/>
        </w:rPr>
        <w:t>160</w:t>
      </w:r>
      <w:r w:rsidRPr="00621E48">
        <w:rPr>
          <w:rFonts w:cstheme="minorHAnsi"/>
          <w:b w:val="0"/>
          <w:bCs/>
          <w:sz w:val="20"/>
          <w:szCs w:val="20"/>
        </w:rPr>
        <w:t xml:space="preserve"> million in workers’ compensation premium </w:t>
      </w:r>
      <w:r>
        <w:rPr>
          <w:rFonts w:cstheme="minorHAnsi"/>
          <w:b w:val="0"/>
          <w:bCs/>
          <w:sz w:val="20"/>
          <w:szCs w:val="20"/>
        </w:rPr>
        <w:t>through t</w:t>
      </w:r>
      <w:r w:rsidRPr="00621E48">
        <w:rPr>
          <w:rFonts w:cstheme="minorHAnsi"/>
          <w:b w:val="0"/>
          <w:bCs/>
          <w:sz w:val="20"/>
          <w:szCs w:val="20"/>
        </w:rPr>
        <w:t>he two highest performing savings options - Group Rating and Group Retrospective Rating.</w:t>
      </w:r>
    </w:p>
    <w:p w14:paraId="39BBB071" w14:textId="77777777" w:rsidR="00D95459" w:rsidRPr="00621E48" w:rsidRDefault="00D95459" w:rsidP="00D95459">
      <w:pPr>
        <w:pStyle w:val="H2"/>
        <w:numPr>
          <w:ilvl w:val="0"/>
          <w:numId w:val="9"/>
        </w:numPr>
        <w:ind w:right="90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>Group Rating - over $4 billion in savings over the past ten years</w:t>
      </w:r>
    </w:p>
    <w:p w14:paraId="706CC181" w14:textId="77777777" w:rsidR="00D95459" w:rsidRPr="00621E48" w:rsidRDefault="00D95459" w:rsidP="00D95459">
      <w:pPr>
        <w:pStyle w:val="H2"/>
        <w:numPr>
          <w:ilvl w:val="0"/>
          <w:numId w:val="9"/>
        </w:numPr>
        <w:ind w:right="90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>Group Retrospective Rating - over $</w:t>
      </w:r>
      <w:r>
        <w:rPr>
          <w:rFonts w:cstheme="minorHAnsi"/>
          <w:b w:val="0"/>
          <w:bCs/>
          <w:sz w:val="20"/>
          <w:szCs w:val="20"/>
        </w:rPr>
        <w:t>1 b</w:t>
      </w:r>
      <w:r w:rsidRPr="00621E48">
        <w:rPr>
          <w:rFonts w:cstheme="minorHAnsi"/>
          <w:b w:val="0"/>
          <w:bCs/>
          <w:sz w:val="20"/>
          <w:szCs w:val="20"/>
        </w:rPr>
        <w:t xml:space="preserve">illion has been earned by participants since implementation in </w:t>
      </w:r>
      <w:proofErr w:type="gramStart"/>
      <w:r w:rsidRPr="00621E48">
        <w:rPr>
          <w:rFonts w:cstheme="minorHAnsi"/>
          <w:b w:val="0"/>
          <w:bCs/>
          <w:sz w:val="20"/>
          <w:szCs w:val="20"/>
        </w:rPr>
        <w:t>2009</w:t>
      </w:r>
      <w:proofErr w:type="gramEnd"/>
    </w:p>
    <w:p w14:paraId="2D48D07A" w14:textId="77777777" w:rsidR="00D95459" w:rsidRDefault="00D95459" w:rsidP="00D95459">
      <w:pPr>
        <w:pStyle w:val="H2"/>
        <w:spacing w:before="0"/>
        <w:ind w:right="90"/>
        <w:rPr>
          <w:rFonts w:cstheme="minorHAnsi"/>
          <w:b w:val="0"/>
          <w:bCs/>
          <w:sz w:val="20"/>
          <w:szCs w:val="20"/>
        </w:rPr>
      </w:pPr>
    </w:p>
    <w:p w14:paraId="43A9957C" w14:textId="20530DE5" w:rsidR="00D95459" w:rsidRPr="00D95459" w:rsidRDefault="00D95459" w:rsidP="00D95459">
      <w:pPr>
        <w:pStyle w:val="H2"/>
        <w:spacing w:before="0"/>
        <w:ind w:right="90"/>
        <w:rPr>
          <w:rFonts w:cstheme="minorHAnsi"/>
          <w:b w:val="0"/>
          <w:bCs/>
          <w:sz w:val="20"/>
          <w:szCs w:val="20"/>
        </w:rPr>
      </w:pPr>
      <w:r w:rsidRPr="00D95459">
        <w:rPr>
          <w:rFonts w:cstheme="minorHAnsi"/>
          <w:b w:val="0"/>
          <w:bCs/>
          <w:sz w:val="20"/>
          <w:szCs w:val="20"/>
        </w:rPr>
        <w:t>For traditional Group Rating, Sedgwick must receive your enrollment by November 10, 2023.  For Group Retrospective Rating, Sedgwick must receive your enrollment by January 26, 2024.</w:t>
      </w:r>
    </w:p>
    <w:p w14:paraId="2410B8B3" w14:textId="6B719B81" w:rsidR="00D95459" w:rsidRDefault="00D95459" w:rsidP="00D95459">
      <w:pPr>
        <w:pStyle w:val="H2"/>
        <w:ind w:right="0"/>
      </w:pPr>
      <w:r>
        <w:rPr>
          <w:rFonts w:cstheme="minorHAnsi"/>
          <w:b w:val="0"/>
          <w:bCs/>
          <w:sz w:val="20"/>
          <w:szCs w:val="20"/>
        </w:rPr>
        <w:t xml:space="preserve">If you would like to request an analysis or if </w:t>
      </w:r>
      <w:r w:rsidRPr="002E1197">
        <w:rPr>
          <w:rFonts w:cstheme="minorHAnsi"/>
          <w:b w:val="0"/>
          <w:bCs/>
          <w:sz w:val="20"/>
          <w:szCs w:val="20"/>
        </w:rPr>
        <w:t xml:space="preserve">you have any questions, contact our Sedgwick </w:t>
      </w:r>
      <w:r>
        <w:rPr>
          <w:rFonts w:cstheme="minorHAnsi"/>
          <w:b w:val="0"/>
          <w:bCs/>
          <w:sz w:val="20"/>
          <w:szCs w:val="20"/>
        </w:rPr>
        <w:t xml:space="preserve">program manager, </w:t>
      </w:r>
      <w:r w:rsidR="009477FA">
        <w:rPr>
          <w:rFonts w:cstheme="minorHAnsi"/>
          <w:b w:val="0"/>
          <w:bCs/>
          <w:sz w:val="20"/>
          <w:szCs w:val="20"/>
        </w:rPr>
        <w:t>David Deyo</w:t>
      </w:r>
      <w:r w:rsidRPr="00EB5759">
        <w:rPr>
          <w:rFonts w:cstheme="minorHAnsi"/>
          <w:b w:val="0"/>
          <w:bCs/>
          <w:sz w:val="20"/>
          <w:szCs w:val="20"/>
        </w:rPr>
        <w:t>,</w:t>
      </w:r>
      <w:r w:rsidR="009477FA">
        <w:rPr>
          <w:rFonts w:cstheme="minorHAnsi"/>
          <w:b w:val="0"/>
          <w:bCs/>
          <w:sz w:val="20"/>
          <w:szCs w:val="20"/>
        </w:rPr>
        <w:t xml:space="preserve"> david.deyo@sedgwick.com</w:t>
      </w:r>
      <w:r w:rsidRPr="00EB5759">
        <w:rPr>
          <w:rFonts w:cstheme="minorHAnsi"/>
          <w:b w:val="0"/>
          <w:bCs/>
          <w:sz w:val="20"/>
          <w:szCs w:val="20"/>
        </w:rPr>
        <w:t xml:space="preserve"> </w:t>
      </w:r>
      <w:r w:rsidR="009477FA">
        <w:rPr>
          <w:rFonts w:cstheme="minorHAnsi"/>
          <w:b w:val="0"/>
          <w:bCs/>
          <w:sz w:val="20"/>
          <w:szCs w:val="20"/>
        </w:rPr>
        <w:t xml:space="preserve">or 614-376-5401. </w:t>
      </w:r>
    </w:p>
    <w:p w14:paraId="100C642A" w14:textId="466B5C40" w:rsidR="00D95459" w:rsidRDefault="00D95459" w:rsidP="004A6675">
      <w:pPr>
        <w:pStyle w:val="H1"/>
        <w:spacing w:after="400"/>
        <w:rPr>
          <w:noProof/>
        </w:rPr>
      </w:pPr>
    </w:p>
    <w:sectPr w:rsidR="00D95459" w:rsidSect="00156639">
      <w:headerReference w:type="default" r:id="rId8"/>
      <w:footerReference w:type="default" r:id="rId9"/>
      <w:headerReference w:type="first" r:id="rId10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6A2E" w14:textId="77777777" w:rsidR="00871514" w:rsidRDefault="00871514">
      <w:pPr>
        <w:spacing w:after="0" w:line="240" w:lineRule="auto"/>
      </w:pPr>
      <w:r>
        <w:separator/>
      </w:r>
    </w:p>
  </w:endnote>
  <w:endnote w:type="continuationSeparator" w:id="0">
    <w:p w14:paraId="746712B5" w14:textId="77777777" w:rsidR="00871514" w:rsidRDefault="0087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486E37" w:rsidRPr="001A015F" w:rsidRDefault="009477FA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485E" w14:textId="77777777" w:rsidR="00871514" w:rsidRDefault="00871514">
      <w:pPr>
        <w:spacing w:after="0" w:line="240" w:lineRule="auto"/>
      </w:pPr>
      <w:r>
        <w:separator/>
      </w:r>
    </w:p>
  </w:footnote>
  <w:footnote w:type="continuationSeparator" w:id="0">
    <w:p w14:paraId="18EB38D7" w14:textId="77777777" w:rsidR="00871514" w:rsidRDefault="0087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486E37" w:rsidRPr="001A015F" w:rsidRDefault="009477FA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486E37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085D"/>
    <w:multiLevelType w:val="hybridMultilevel"/>
    <w:tmpl w:val="2A68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20B9"/>
    <w:multiLevelType w:val="hybridMultilevel"/>
    <w:tmpl w:val="2902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B3D"/>
    <w:multiLevelType w:val="hybridMultilevel"/>
    <w:tmpl w:val="49C2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B1471"/>
    <w:multiLevelType w:val="hybridMultilevel"/>
    <w:tmpl w:val="CA9C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59253">
    <w:abstractNumId w:val="0"/>
  </w:num>
  <w:num w:numId="2" w16cid:durableId="705789887">
    <w:abstractNumId w:val="4"/>
  </w:num>
  <w:num w:numId="3" w16cid:durableId="61222237">
    <w:abstractNumId w:val="3"/>
  </w:num>
  <w:num w:numId="4" w16cid:durableId="149520209">
    <w:abstractNumId w:val="5"/>
  </w:num>
  <w:num w:numId="5" w16cid:durableId="989211836">
    <w:abstractNumId w:val="2"/>
  </w:num>
  <w:num w:numId="6" w16cid:durableId="950088512">
    <w:abstractNumId w:val="1"/>
  </w:num>
  <w:num w:numId="7" w16cid:durableId="2004314772">
    <w:abstractNumId w:val="7"/>
  </w:num>
  <w:num w:numId="8" w16cid:durableId="1725444232">
    <w:abstractNumId w:val="8"/>
  </w:num>
  <w:num w:numId="9" w16cid:durableId="99418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065A8F"/>
    <w:rsid w:val="00065D50"/>
    <w:rsid w:val="000D1E02"/>
    <w:rsid w:val="00156639"/>
    <w:rsid w:val="00183EC0"/>
    <w:rsid w:val="002370D6"/>
    <w:rsid w:val="00282D6D"/>
    <w:rsid w:val="002B5D9C"/>
    <w:rsid w:val="002E1197"/>
    <w:rsid w:val="003342DB"/>
    <w:rsid w:val="003D126B"/>
    <w:rsid w:val="004308A6"/>
    <w:rsid w:val="00460524"/>
    <w:rsid w:val="00464BDC"/>
    <w:rsid w:val="00482436"/>
    <w:rsid w:val="004A33CB"/>
    <w:rsid w:val="004A6675"/>
    <w:rsid w:val="004C76F5"/>
    <w:rsid w:val="004F6734"/>
    <w:rsid w:val="00507A55"/>
    <w:rsid w:val="00537B1E"/>
    <w:rsid w:val="005C55C5"/>
    <w:rsid w:val="005C6E3F"/>
    <w:rsid w:val="005E7F34"/>
    <w:rsid w:val="00621E48"/>
    <w:rsid w:val="00650C5D"/>
    <w:rsid w:val="0068539C"/>
    <w:rsid w:val="007A061C"/>
    <w:rsid w:val="007E55A1"/>
    <w:rsid w:val="00871514"/>
    <w:rsid w:val="008C3461"/>
    <w:rsid w:val="009429DF"/>
    <w:rsid w:val="009477FA"/>
    <w:rsid w:val="009E6FD9"/>
    <w:rsid w:val="00AD484E"/>
    <w:rsid w:val="00AF193B"/>
    <w:rsid w:val="00B353F1"/>
    <w:rsid w:val="00B47993"/>
    <w:rsid w:val="00B54368"/>
    <w:rsid w:val="00B559B5"/>
    <w:rsid w:val="00B7732D"/>
    <w:rsid w:val="00B8730E"/>
    <w:rsid w:val="00BB7FC7"/>
    <w:rsid w:val="00C531A9"/>
    <w:rsid w:val="00C53BFA"/>
    <w:rsid w:val="00CF4EC0"/>
    <w:rsid w:val="00D41B4B"/>
    <w:rsid w:val="00D454E1"/>
    <w:rsid w:val="00D90A63"/>
    <w:rsid w:val="00D93E3B"/>
    <w:rsid w:val="00D94849"/>
    <w:rsid w:val="00D95459"/>
    <w:rsid w:val="00DD4A47"/>
    <w:rsid w:val="00DF2F18"/>
    <w:rsid w:val="00E025BA"/>
    <w:rsid w:val="00E34FF8"/>
    <w:rsid w:val="00E60D19"/>
    <w:rsid w:val="00E85464"/>
    <w:rsid w:val="00EC65CC"/>
    <w:rsid w:val="00ED1F7B"/>
    <w:rsid w:val="00EF79A0"/>
    <w:rsid w:val="00F26B1C"/>
    <w:rsid w:val="00F354F0"/>
    <w:rsid w:val="00F45A53"/>
    <w:rsid w:val="00F4629F"/>
    <w:rsid w:val="00FD6BFF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2</cp:revision>
  <cp:lastPrinted>2021-07-28T19:35:00Z</cp:lastPrinted>
  <dcterms:created xsi:type="dcterms:W3CDTF">2023-09-05T16:49:00Z</dcterms:created>
  <dcterms:modified xsi:type="dcterms:W3CDTF">2023-09-05T16:49:00Z</dcterms:modified>
</cp:coreProperties>
</file>